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93" w:after="0"/>
        <w:rPr/>
      </w:pPr>
      <w:r>
        <w:rPr>
          <w:color w:val="1E1E1B"/>
          <w:w w:val="95"/>
        </w:rPr>
        <w:t>L'OFFERTA</w:t>
      </w:r>
      <w:r>
        <w:rPr>
          <w:color w:val="1E1E1B"/>
          <w:spacing w:val="47"/>
          <w:w w:val="95"/>
        </w:rPr>
        <w:t xml:space="preserve"> </w:t>
      </w:r>
      <w:r>
        <w:rPr>
          <w:color w:val="1E1E1B"/>
          <w:w w:val="95"/>
        </w:rPr>
        <w:t>FORMATIVA</w:t>
      </w:r>
    </w:p>
    <w:p>
      <w:pPr>
        <w:pStyle w:val="Heading2"/>
        <w:rPr/>
      </w:pPr>
      <w:r>
        <w:rPr/>
        <w:t>Traguardi</w:t>
      </w:r>
      <w:r>
        <w:rPr>
          <w:spacing w:val="-1"/>
        </w:rPr>
        <w:t xml:space="preserve"> </w:t>
      </w:r>
      <w:r>
        <w:rPr/>
        <w:t>attesi in uscita</w:t>
      </w:r>
    </w:p>
    <w:p>
      <w:pPr>
        <w:pStyle w:val="Normal"/>
        <w:spacing w:before="187" w:after="0"/>
        <w:ind w:hanging="0" w:left="1350" w:right="0"/>
        <w:jc w:val="left"/>
        <w:rPr>
          <w:rFonts w:ascii="Arial" w:hAnsi="Arial"/>
          <w:b/>
          <w:sz w:val="21"/>
        </w:rPr>
      </w:pPr>
      <w:r>
        <w:br w:type="column"/>
      </w:r>
      <w:r>
        <w:rPr/>
      </w:r>
    </w:p>
    <w:p>
      <w:pPr>
        <w:sectPr>
          <w:type w:val="nextPage"/>
          <w:pgSz w:w="11906" w:h="16838"/>
          <w:pgMar w:left="520" w:right="400" w:gutter="0" w:header="0" w:top="340" w:footer="0" w:bottom="0"/>
          <w:pgNumType w:fmt="decimal"/>
          <w:cols w:num="2" w:equalWidth="false" w:sep="false">
            <w:col w:w="4646" w:space="3168"/>
            <w:col w:w="3171"/>
          </w:cols>
          <w:formProt w:val="false"/>
          <w:textDirection w:val="lrTb"/>
        </w:sectPr>
      </w:pP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451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Heading1"/>
        <w:jc w:val="center"/>
        <w:rPr/>
      </w:pPr>
      <w:hyperlink w:anchor="_bookmark0">
        <w:bookmarkStart w:id="0" w:name="_bookmark0"/>
        <w:bookmarkEnd w:id="0"/>
        <w:r>
          <w:rPr>
            <w:rFonts w:ascii="Arial Black" w:hAnsi="Arial Black"/>
            <w:b/>
            <w:bCs/>
            <w:color w:val="986C13"/>
            <w:w w:val="90"/>
            <w:sz w:val="42"/>
            <w:szCs w:val="42"/>
          </w:rPr>
          <w:t>Traguardi</w:t>
        </w:r>
        <w:r>
          <w:rPr>
            <w:rFonts w:ascii="Arial Black" w:hAnsi="Arial Black"/>
            <w:b/>
            <w:bCs/>
            <w:color w:val="986C13"/>
            <w:spacing w:val="-7"/>
            <w:w w:val="90"/>
            <w:sz w:val="42"/>
            <w:szCs w:val="42"/>
          </w:rPr>
          <w:t xml:space="preserve"> </w:t>
        </w:r>
        <w:r>
          <w:rPr>
            <w:rFonts w:ascii="Arial Black" w:hAnsi="Arial Black"/>
            <w:b/>
            <w:bCs/>
            <w:color w:val="986C13"/>
            <w:w w:val="90"/>
            <w:sz w:val="42"/>
            <w:szCs w:val="42"/>
          </w:rPr>
          <w:t>attesi</w:t>
        </w:r>
        <w:r>
          <w:rPr>
            <w:rFonts w:ascii="Arial Black" w:hAnsi="Arial Black"/>
            <w:b/>
            <w:bCs/>
            <w:color w:val="986C13"/>
            <w:spacing w:val="-7"/>
            <w:w w:val="90"/>
            <w:sz w:val="42"/>
            <w:szCs w:val="42"/>
          </w:rPr>
          <w:t xml:space="preserve"> </w:t>
        </w:r>
        <w:r>
          <w:rPr>
            <w:rFonts w:ascii="Arial Black" w:hAnsi="Arial Black"/>
            <w:b/>
            <w:bCs/>
            <w:color w:val="986C13"/>
            <w:w w:val="90"/>
            <w:sz w:val="42"/>
            <w:szCs w:val="42"/>
          </w:rPr>
          <w:t>in</w:t>
        </w:r>
        <w:r>
          <w:rPr>
            <w:rFonts w:ascii="Arial Black" w:hAnsi="Arial Black"/>
            <w:b/>
            <w:bCs/>
            <w:color w:val="986C13"/>
            <w:spacing w:val="-7"/>
            <w:w w:val="90"/>
            <w:sz w:val="42"/>
            <w:szCs w:val="42"/>
          </w:rPr>
          <w:t xml:space="preserve"> </w:t>
        </w:r>
        <w:r>
          <w:rPr>
            <w:rFonts w:ascii="Arial Black" w:hAnsi="Arial Black"/>
            <w:b/>
            <w:bCs/>
            <w:color w:val="986C13"/>
            <w:spacing w:val="-2"/>
            <w:w w:val="90"/>
            <w:sz w:val="42"/>
            <w:szCs w:val="42"/>
          </w:rPr>
          <w:t>uscita</w:t>
        </w:r>
      </w:hyperlink>
    </w:p>
    <w:p>
      <w:pPr>
        <w:pStyle w:val="BodyText"/>
        <w:spacing w:before="224" w:after="0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</w:r>
    </w:p>
    <w:p>
      <w:pPr>
        <w:pStyle w:val="BodyText"/>
        <w:spacing w:before="16" w:after="0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</w:r>
    </w:p>
    <w:p>
      <w:pPr>
        <w:pStyle w:val="Normal"/>
        <w:spacing w:before="1" w:after="0"/>
        <w:ind w:hanging="0" w:left="273" w:right="0"/>
        <w:jc w:val="left"/>
        <w:rPr>
          <w:rFonts w:ascii="Tahoma" w:hAnsi="Tahoma"/>
          <w:sz w:val="36"/>
        </w:rPr>
      </w:pPr>
      <w:r>
        <w:rPr>
          <w:rFonts w:ascii="Tahoma" w:hAnsi="Tahoma"/>
          <w:color w:val="595959"/>
          <w:sz w:val="36"/>
        </w:rPr>
        <w:t>Indirizzo</w:t>
      </w:r>
      <w:r>
        <w:rPr>
          <w:rFonts w:ascii="Tahoma" w:hAnsi="Tahoma"/>
          <w:color w:val="595959"/>
          <w:spacing w:val="-11"/>
          <w:sz w:val="36"/>
        </w:rPr>
        <w:t xml:space="preserve"> </w:t>
      </w:r>
      <w:r>
        <w:rPr>
          <w:rFonts w:ascii="Tahoma" w:hAnsi="Tahoma"/>
          <w:color w:val="595959"/>
          <w:sz w:val="36"/>
        </w:rPr>
        <w:t>di</w:t>
      </w:r>
      <w:r>
        <w:rPr>
          <w:rFonts w:ascii="Tahoma" w:hAnsi="Tahoma"/>
          <w:color w:val="595959"/>
          <w:spacing w:val="-11"/>
          <w:sz w:val="36"/>
        </w:rPr>
        <w:t xml:space="preserve"> </w:t>
      </w:r>
      <w:r>
        <w:rPr>
          <w:rFonts w:ascii="Tahoma" w:hAnsi="Tahoma"/>
          <w:color w:val="595959"/>
          <w:spacing w:val="-2"/>
          <w:sz w:val="36"/>
        </w:rPr>
        <w:t>studio</w:t>
      </w:r>
    </w:p>
    <w:p>
      <w:pPr>
        <w:pStyle w:val="BodyText"/>
        <w:rPr>
          <w:rFonts w:ascii="Tahoma" w:hAnsi="Tahoma"/>
          <w:sz w:val="17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504190</wp:posOffset>
                </wp:positionH>
                <wp:positionV relativeFrom="paragraph">
                  <wp:posOffset>92710</wp:posOffset>
                </wp:positionV>
                <wp:extent cx="6548120" cy="635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6548040" cy="648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595959" stroked="f" o:allowincell="f" style="position:absolute;margin-left:39.7pt;margin-top:7.3pt;width:515.55pt;height:0.45pt;mso-wrap-style:none;v-text-anchor:middle;mso-position-horizontal-relative:page">
                <v:fill o:detectmouseclick="t" type="solid" color2="#a6a6a6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504190</wp:posOffset>
                </wp:positionH>
                <wp:positionV relativeFrom="paragraph">
                  <wp:posOffset>142875</wp:posOffset>
                </wp:positionV>
                <wp:extent cx="6548120" cy="6350"/>
                <wp:effectExtent l="0" t="0" r="0" b="0"/>
                <wp:wrapTopAndBottom/>
                <wp:docPr id="4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040" cy="648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" path="m0,0l-2147483645,0l-2147483645,-2147483646l0,-2147483646xe" fillcolor="#595959" stroked="f" o:allowincell="f" style="position:absolute;margin-left:39.7pt;margin-top:11.25pt;width:515.55pt;height:0.45pt;mso-wrap-style:none;v-text-anchor:middle;mso-position-horizontal-relative:page">
                <v:fill o:detectmouseclick="t" type="solid" color2="#a6a6a6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7">
                <wp:simplePos x="0" y="0"/>
                <wp:positionH relativeFrom="page">
                  <wp:posOffset>504190</wp:posOffset>
                </wp:positionH>
                <wp:positionV relativeFrom="paragraph">
                  <wp:posOffset>146050</wp:posOffset>
                </wp:positionV>
                <wp:extent cx="6548755" cy="6350"/>
                <wp:effectExtent l="0" t="0" r="0" b="0"/>
                <wp:wrapTopAndBottom/>
                <wp:docPr id="5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760" cy="6480"/>
                        </a:xfrm>
                        <a:custGeom>
                          <a:avLst/>
                          <a:gdLst>
                            <a:gd name="textAreaLeft" fmla="*/ 0 w 3712680"/>
                            <a:gd name="textAreaRight" fmla="*/ 3714120 w 3712680"/>
                            <a:gd name="textAreaTop" fmla="*/ 0 h 3600"/>
                            <a:gd name="textAreaBottom" fmla="*/ 5040 h 3600"/>
                          </a:gdLst>
                          <a:ahLst/>
                          <a:rect l="textAreaLeft" t="textAreaTop" r="textAreaRight" b="textAreaBottom"/>
                          <a:pathLst>
                            <a:path w="6548755" h="6350">
                              <a:moveTo>
                                <a:pt x="654837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548373" y="6350"/>
                              </a:lnTo>
                              <a:lnTo>
                                <a:pt x="6548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39" w:after="0"/>
        <w:ind w:hanging="0" w:left="1331" w:right="0"/>
        <w:jc w:val="left"/>
        <w:rPr>
          <w:rFonts w:ascii="Trebuchet MS" w:hAnsi="Trebuchet MS"/>
          <w:b/>
          <w:sz w:val="30"/>
        </w:rPr>
      </w:pPr>
      <w:r>
        <w:rPr/>
      </w:r>
    </w:p>
    <w:p>
      <w:pPr>
        <w:pStyle w:val="Normal"/>
        <w:spacing w:before="139" w:after="0"/>
        <w:ind w:hanging="0" w:left="1331" w:right="0"/>
        <w:jc w:val="left"/>
        <w:rPr>
          <w:rFonts w:ascii="Arial Black" w:hAnsi="Arial Black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864235</wp:posOffset>
            </wp:positionH>
            <wp:positionV relativeFrom="paragraph">
              <wp:posOffset>100965</wp:posOffset>
            </wp:positionV>
            <wp:extent cx="161925" cy="165735"/>
            <wp:effectExtent l="0" t="0" r="0" b="0"/>
            <wp:wrapNone/>
            <wp:docPr id="6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color w:val="5A5A5A"/>
          <w:w w:val="110"/>
          <w:sz w:val="30"/>
        </w:rPr>
        <w:t>CLASSICO</w:t>
      </w:r>
    </w:p>
    <w:p>
      <w:pPr>
        <w:pStyle w:val="Normal"/>
        <w:spacing w:before="294" w:after="0"/>
        <w:ind w:hanging="0" w:left="1265" w:right="0"/>
        <w:jc w:val="left"/>
        <w:rPr>
          <w:rFonts w:ascii="Arial Black" w:hAnsi="Arial Black"/>
        </w:rPr>
      </w:pPr>
      <w:r>
        <w:rPr>
          <w:rFonts w:ascii="Arial Black" w:hAnsi="Arial Black"/>
          <w:b/>
          <w:color w:val="5A5A5A"/>
          <w:sz w:val="26"/>
        </w:rPr>
        <w:t>Competenze</w:t>
      </w:r>
      <w:r>
        <w:rPr>
          <w:rFonts w:ascii="Arial Black" w:hAnsi="Arial Black"/>
          <w:b/>
          <w:color w:val="5A5A5A"/>
          <w:spacing w:val="-1"/>
          <w:sz w:val="26"/>
        </w:rPr>
        <w:t xml:space="preserve"> </w:t>
      </w:r>
      <w:r>
        <w:rPr>
          <w:rFonts w:ascii="Arial Black" w:hAnsi="Arial Black"/>
          <w:b/>
          <w:color w:val="5A5A5A"/>
          <w:sz w:val="26"/>
        </w:rPr>
        <w:t>comuni:</w:t>
      </w:r>
    </w:p>
    <w:p>
      <w:pPr>
        <w:pStyle w:val="BodyText"/>
        <w:spacing w:before="193" w:after="0"/>
        <w:ind w:left="1265" w:right="0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competenze comuni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tutti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licei:</w:t>
      </w:r>
    </w:p>
    <w:p>
      <w:pPr>
        <w:pStyle w:val="BodyText"/>
        <w:spacing w:before="5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0" w:after="0"/>
        <w:ind w:hanging="0" w:left="1265" w:right="1183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padroneggiare la lingua italiana in contesti comunicativi diversi, utilizzando registri</w:t>
      </w:r>
      <w:r>
        <w:rPr>
          <w:rFonts w:ascii="Arial" w:hAnsi="Arial"/>
          <w:color w:val="1E1E1B"/>
          <w:spacing w:val="-59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linguistici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adeguati</w:t>
      </w:r>
    </w:p>
    <w:p>
      <w:pPr>
        <w:pStyle w:val="BodyText"/>
        <w:spacing w:before="1" w:after="0"/>
        <w:ind w:left="1265" w:right="0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alla</w:t>
      </w:r>
      <w:r>
        <w:rPr>
          <w:rFonts w:ascii="Arial" w:hAnsi="Arial"/>
          <w:color w:val="1E1E1B"/>
          <w:spacing w:val="-1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situazione;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240" w:before="110" w:after="0"/>
        <w:ind w:hanging="129" w:left="1393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spacing w:val="-1"/>
          <w:w w:val="105"/>
          <w:sz w:val="22"/>
          <w:szCs w:val="22"/>
        </w:rPr>
        <w:t>comunicare</w:t>
      </w:r>
      <w:r>
        <w:rPr>
          <w:rFonts w:ascii="Arial" w:hAnsi="Arial"/>
          <w:color w:val="1E1E1B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spacing w:val="-1"/>
          <w:w w:val="105"/>
          <w:sz w:val="22"/>
          <w:szCs w:val="22"/>
        </w:rPr>
        <w:t>in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spacing w:val="-1"/>
          <w:w w:val="105"/>
          <w:sz w:val="22"/>
          <w:szCs w:val="22"/>
        </w:rPr>
        <w:t>una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spacing w:val="-1"/>
          <w:w w:val="105"/>
          <w:sz w:val="22"/>
          <w:szCs w:val="22"/>
        </w:rPr>
        <w:t>lingua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straniera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almeno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</w:t>
      </w:r>
      <w:r>
        <w:rPr>
          <w:rFonts w:ascii="Arial" w:hAnsi="Arial"/>
          <w:color w:val="1E1E1B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livello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B2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(QCER);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240" w:before="110" w:after="0"/>
        <w:ind w:hanging="129" w:left="1393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elaborare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testi,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scritti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orali,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varia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tipologia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in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riferimento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all'attività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svolta;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1" w:after="0"/>
        <w:ind w:hanging="0" w:left="1265" w:right="503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identificare</w:t>
      </w:r>
      <w:r>
        <w:rPr>
          <w:rFonts w:ascii="Arial" w:hAnsi="Arial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problemi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argomentare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proprie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tesi,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valutando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criticamente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diversi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punti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vista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 individuando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possibili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soluzioni;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1364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riconoscere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gli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aspetti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fondamentali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della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cultura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tradizione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letteraria,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artistica,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filosofica,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religiosa, italiana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ed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europea,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saperli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confrontare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altre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tradizioni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culture;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649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agire conoscendo 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presupposti culturali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 la natura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delle istituzioni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politiche, giuridiche,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sociali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ed economiche,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riferimento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particolare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all'Europa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oltre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che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all'Italia,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secondo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diritti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doveri dell'essere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cittadini;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875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operare</w:t>
      </w:r>
      <w:r>
        <w:rPr>
          <w:rFonts w:ascii="Arial" w:hAnsi="Arial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in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contesti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professionali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interpersonali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svolgendo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compiti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collaborazione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critica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propositiva nei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gruppi</w:t>
      </w:r>
      <w:r>
        <w:rPr>
          <w:rFonts w:ascii="Arial" w:hAnsi="Arial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lavoro;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276" w:before="110" w:after="0"/>
        <w:ind w:hanging="0" w:left="1265" w:right="854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utilizzare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criticamente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strumenti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informatici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telematici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per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svolgere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attività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studio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e</w:t>
      </w:r>
      <w:r>
        <w:rPr>
          <w:rFonts w:ascii="Arial" w:hAnsi="Arial"/>
          <w:color w:val="1E1E1B"/>
          <w:spacing w:val="-11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di</w:t>
      </w:r>
      <w:r>
        <w:rPr>
          <w:rFonts w:ascii="Arial" w:hAnsi="Arial"/>
          <w:color w:val="1E1E1B"/>
          <w:spacing w:val="-11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approfondimento,</w:t>
      </w:r>
      <w:r>
        <w:rPr>
          <w:rFonts w:ascii="Arial" w:hAnsi="Arial"/>
          <w:color w:val="1E1E1B"/>
          <w:spacing w:val="-10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per</w:t>
      </w:r>
      <w:r>
        <w:rPr>
          <w:rFonts w:ascii="Arial" w:hAnsi="Arial"/>
          <w:color w:val="1E1E1B"/>
          <w:spacing w:val="-11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fare</w:t>
      </w:r>
      <w:r>
        <w:rPr>
          <w:rFonts w:ascii="Arial" w:hAnsi="Arial"/>
          <w:color w:val="1E1E1B"/>
          <w:spacing w:val="-10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ricerca</w:t>
      </w:r>
      <w:r>
        <w:rPr>
          <w:rFonts w:ascii="Arial" w:hAnsi="Arial"/>
          <w:color w:val="1E1E1B"/>
          <w:spacing w:val="-11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e</w:t>
      </w:r>
      <w:r>
        <w:rPr>
          <w:rFonts w:ascii="Arial" w:hAnsi="Arial"/>
          <w:color w:val="1E1E1B"/>
          <w:spacing w:val="-11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per</w:t>
      </w:r>
      <w:r>
        <w:rPr>
          <w:rFonts w:ascii="Arial" w:hAnsi="Arial"/>
          <w:color w:val="1E1E1B"/>
          <w:spacing w:val="-10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comunicare;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276" w:before="115" w:after="114"/>
        <w:ind w:hanging="129" w:left="1393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padroneggiare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il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linguaggio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specifico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le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rispettive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procedure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della</w:t>
      </w:r>
      <w:r>
        <w:rPr>
          <w:rFonts w:ascii="Arial" w:hAnsi="Arial"/>
          <w:color w:val="1E1E1B"/>
          <w:spacing w:val="-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matematica,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delle scienze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fisiche e</w:t>
      </w:r>
      <w:r>
        <w:rPr>
          <w:rFonts w:ascii="Arial" w:hAnsi="Arial"/>
          <w:color w:val="1E1E1B"/>
          <w:spacing w:val="-1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delle</w:t>
      </w:r>
      <w:r>
        <w:rPr>
          <w:rFonts w:ascii="Arial" w:hAnsi="Arial"/>
          <w:color w:val="1E1E1B"/>
          <w:spacing w:val="-1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scienze</w:t>
      </w:r>
      <w:r>
        <w:rPr>
          <w:rFonts w:ascii="Arial" w:hAnsi="Arial"/>
          <w:color w:val="1E1E1B"/>
          <w:spacing w:val="-1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naturali.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right" w:pos="10756" w:leader="none"/>
        </w:tabs>
        <w:spacing w:before="129" w:after="0"/>
        <w:ind w:hanging="0" w:left="103" w:right="0"/>
        <w:jc w:val="left"/>
        <w:rPr>
          <w:sz w:val="16"/>
        </w:rPr>
      </w:pPr>
      <w:r>
        <w:rPr>
          <w:color w:val="1E1E1B"/>
          <w:sz w:val="16"/>
        </w:rPr>
        <w:tab/>
      </w:r>
    </w:p>
    <w:p>
      <w:pPr>
        <w:sectPr>
          <w:type w:val="continuous"/>
          <w:pgSz w:w="11906" w:h="16838"/>
          <w:pgMar w:left="520" w:right="400" w:gutter="0" w:header="0" w:top="340" w:footer="0" w:bottom="0"/>
          <w:formProt w:val="false"/>
          <w:textDirection w:val="lrTb"/>
          <w:docGrid w:type="default" w:linePitch="312" w:charSpace="4294965247"/>
        </w:sectPr>
      </w:pPr>
    </w:p>
    <w:p>
      <w:pPr>
        <w:pStyle w:val="Heading1"/>
        <w:rPr/>
      </w:pPr>
      <w:r>
        <w:rPr>
          <w:color w:val="1E1E1B"/>
          <w:w w:val="95"/>
        </w:rPr>
        <w:t>L'OFFERTA</w:t>
      </w:r>
      <w:r>
        <w:rPr>
          <w:color w:val="1E1E1B"/>
          <w:spacing w:val="47"/>
          <w:w w:val="95"/>
        </w:rPr>
        <w:t xml:space="preserve"> </w:t>
      </w:r>
      <w:r>
        <w:rPr>
          <w:color w:val="1E1E1B"/>
          <w:w w:val="95"/>
        </w:rPr>
        <w:t>FORMATIVA</w:t>
      </w:r>
    </w:p>
    <w:p>
      <w:pPr>
        <w:pStyle w:val="Heading2"/>
        <w:rPr/>
      </w:pPr>
      <w:r>
        <w:rPr/>
        <w:t>Traguardi</w:t>
      </w:r>
      <w:r>
        <w:rPr>
          <w:spacing w:val="-1"/>
        </w:rPr>
        <w:t xml:space="preserve"> </w:t>
      </w:r>
      <w:r>
        <w:rPr/>
        <w:t>attesi in uscita</w:t>
      </w:r>
    </w:p>
    <w:p>
      <w:pPr>
        <w:pStyle w:val="Normal"/>
        <w:spacing w:before="187" w:after="0"/>
        <w:ind w:hanging="0" w:left="1350" w:right="0"/>
        <w:jc w:val="left"/>
        <w:rPr>
          <w:rFonts w:ascii="Arial" w:hAnsi="Arial"/>
          <w:b/>
          <w:sz w:val="21"/>
        </w:rPr>
      </w:pPr>
      <w:r>
        <w:br w:type="column"/>
      </w:r>
      <w:r>
        <w:rPr/>
      </w:r>
    </w:p>
    <w:p>
      <w:pPr>
        <w:sectPr>
          <w:type w:val="nextPage"/>
          <w:pgSz w:w="11906" w:h="16838"/>
          <w:pgMar w:left="520" w:right="400" w:gutter="0" w:header="0" w:top="340" w:footer="0" w:bottom="0"/>
          <w:pgNumType w:fmt="decimal"/>
          <w:cols w:num="2" w:equalWidth="false" w:sep="false">
            <w:col w:w="4646" w:space="3168"/>
            <w:col w:w="3171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4510"/>
            <wp:effectExtent l="0" t="0" r="0" b="0"/>
            <wp:wrapNone/>
            <wp:docPr id="7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BodyText"/>
        <w:spacing w:before="209" w:after="0"/>
        <w:ind w:left="1265" w:right="0"/>
        <w:rPr>
          <w:rFonts w:ascii="Arial" w:hAnsi="Arial"/>
          <w:b/>
          <w:color w:val="5A5A5A"/>
          <w:sz w:val="26"/>
        </w:rPr>
      </w:pPr>
      <w:r>
        <w:rPr/>
      </w:r>
    </w:p>
    <w:p>
      <w:pPr>
        <w:pStyle w:val="Normal"/>
        <w:spacing w:before="0" w:after="0"/>
        <w:ind w:hanging="0" w:left="1265" w:right="0"/>
        <w:jc w:val="left"/>
        <w:rPr>
          <w:rFonts w:ascii="Arial" w:hAnsi="Arial"/>
          <w:b/>
          <w:sz w:val="26"/>
        </w:rPr>
      </w:pPr>
      <w:r>
        <w:rPr/>
      </w:r>
    </w:p>
    <w:p>
      <w:pPr>
        <w:pStyle w:val="Normal"/>
        <w:spacing w:before="0" w:after="0"/>
        <w:ind w:hanging="0" w:left="1265" w:right="0"/>
        <w:jc w:val="left"/>
        <w:rPr>
          <w:rFonts w:ascii="Arial Black" w:hAnsi="Arial Black"/>
        </w:rPr>
      </w:pPr>
      <w:r>
        <w:rPr>
          <w:rFonts w:ascii="Arial Black" w:hAnsi="Arial Black"/>
          <w:b/>
          <w:color w:val="5A5A5A"/>
          <w:sz w:val="26"/>
        </w:rPr>
        <w:t>Competenze</w:t>
      </w:r>
      <w:r>
        <w:rPr>
          <w:rFonts w:ascii="Arial Black" w:hAnsi="Arial Black"/>
          <w:b/>
          <w:color w:val="5A5A5A"/>
          <w:spacing w:val="-18"/>
          <w:sz w:val="26"/>
        </w:rPr>
        <w:t xml:space="preserve"> </w:t>
      </w:r>
      <w:r>
        <w:rPr>
          <w:rFonts w:ascii="Arial Black" w:hAnsi="Arial Black"/>
          <w:b/>
          <w:color w:val="5A5A5A"/>
          <w:sz w:val="26"/>
        </w:rPr>
        <w:t>specifiche:</w:t>
      </w:r>
    </w:p>
    <w:p>
      <w:pPr>
        <w:pStyle w:val="BodyText"/>
        <w:spacing w:before="194" w:after="0"/>
        <w:ind w:left="1265" w:right="0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sz w:val="22"/>
          <w:szCs w:val="22"/>
        </w:rPr>
        <w:t>competenze</w:t>
      </w:r>
      <w:r>
        <w:rPr>
          <w:rFonts w:ascii="Arial" w:hAnsi="Arial"/>
          <w:color w:val="1E1E1B"/>
          <w:spacing w:val="11"/>
          <w:sz w:val="22"/>
          <w:szCs w:val="22"/>
        </w:rPr>
        <w:t xml:space="preserve"> </w:t>
      </w:r>
      <w:r>
        <w:rPr>
          <w:rFonts w:ascii="Arial" w:hAnsi="Arial"/>
          <w:color w:val="1E1E1B"/>
          <w:sz w:val="22"/>
          <w:szCs w:val="22"/>
        </w:rPr>
        <w:t>specifiche</w:t>
      </w:r>
      <w:r>
        <w:rPr>
          <w:rFonts w:ascii="Arial" w:hAnsi="Arial"/>
          <w:color w:val="1E1E1B"/>
          <w:spacing w:val="12"/>
          <w:sz w:val="22"/>
          <w:szCs w:val="22"/>
        </w:rPr>
        <w:t xml:space="preserve"> </w:t>
      </w:r>
      <w:r>
        <w:rPr>
          <w:rFonts w:ascii="Arial" w:hAnsi="Arial"/>
          <w:color w:val="1E1E1B"/>
          <w:sz w:val="22"/>
          <w:szCs w:val="22"/>
        </w:rPr>
        <w:t>del</w:t>
      </w:r>
      <w:r>
        <w:rPr>
          <w:rFonts w:ascii="Arial" w:hAnsi="Arial"/>
          <w:color w:val="1E1E1B"/>
          <w:spacing w:val="12"/>
          <w:sz w:val="22"/>
          <w:szCs w:val="22"/>
        </w:rPr>
        <w:t xml:space="preserve"> </w:t>
      </w:r>
      <w:r>
        <w:rPr>
          <w:rFonts w:ascii="Arial" w:hAnsi="Arial"/>
          <w:color w:val="1E1E1B"/>
          <w:sz w:val="22"/>
          <w:szCs w:val="22"/>
        </w:rPr>
        <w:t>Liceo</w:t>
      </w:r>
      <w:r>
        <w:rPr>
          <w:rFonts w:ascii="Arial" w:hAnsi="Arial"/>
          <w:color w:val="1E1E1B"/>
          <w:spacing w:val="12"/>
          <w:sz w:val="22"/>
          <w:szCs w:val="22"/>
        </w:rPr>
        <w:t xml:space="preserve"> </w:t>
      </w:r>
      <w:r>
        <w:rPr>
          <w:rFonts w:ascii="Arial" w:hAnsi="Arial"/>
          <w:color w:val="1E1E1B"/>
          <w:sz w:val="22"/>
          <w:szCs w:val="22"/>
        </w:rPr>
        <w:t>Classico:</w:t>
      </w:r>
    </w:p>
    <w:p>
      <w:pPr>
        <w:pStyle w:val="BodyText"/>
        <w:spacing w:before="4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" w:after="0"/>
        <w:ind w:hanging="0" w:left="1265" w:right="615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applicare,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nei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diversi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contesti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studio,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ricerca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lavoro,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la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conoscenza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delle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linee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-5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sviluppo della tradizione e della civiltà occidentale e del suo patrimonio culturale, nei diversi aspetti,</w:t>
      </w:r>
      <w:r>
        <w:rPr>
          <w:rFonts w:ascii="Arial" w:hAnsi="Arial"/>
          <w:color w:val="1E1E1B"/>
          <w:spacing w:val="-59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in particolare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per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poter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agire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criticamente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nel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presente;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1202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utilizzare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la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conoscenza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delle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lingue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classiche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delle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loro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strutture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linguistiche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per</w:t>
      </w:r>
      <w:r>
        <w:rPr>
          <w:rFonts w:ascii="Arial" w:hAnsi="Arial"/>
          <w:color w:val="1E1E1B"/>
          <w:spacing w:val="-59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padroneggiare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le risorse linguistiche e le possibilità comunicative dell'italiano, in relazione al suo sviluppo</w:t>
      </w:r>
      <w:r>
        <w:rPr>
          <w:rFonts w:ascii="Arial" w:hAnsi="Arial"/>
          <w:color w:val="1E1E1B"/>
          <w:spacing w:val="-59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storico, e</w:t>
      </w:r>
      <w:r>
        <w:rPr>
          <w:rFonts w:ascii="Arial" w:hAnsi="Arial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per</w:t>
      </w:r>
      <w:r>
        <w:rPr>
          <w:rFonts w:ascii="Arial" w:hAnsi="Arial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produrre</w:t>
      </w:r>
      <w:r>
        <w:rPr>
          <w:rFonts w:ascii="Arial" w:hAnsi="Arial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interpretare</w:t>
      </w:r>
      <w:r>
        <w:rPr>
          <w:rFonts w:ascii="Arial" w:hAnsi="Arial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testi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complessi;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1025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applicare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le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conoscenze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le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abilità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apprese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in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ambito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linguistico,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storico,</w:t>
      </w:r>
      <w:r>
        <w:rPr>
          <w:rFonts w:ascii="Arial" w:hAnsi="Arial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filosofico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-5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scientifico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per condurre</w:t>
      </w:r>
      <w:r>
        <w:rPr>
          <w:rFonts w:ascii="Arial" w:hAnsi="Arial"/>
          <w:color w:val="1E1E1B"/>
          <w:spacing w:val="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attività</w:t>
      </w:r>
      <w:r>
        <w:rPr>
          <w:rFonts w:ascii="Arial" w:hAnsi="Arial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ricerca,</w:t>
      </w:r>
      <w:r>
        <w:rPr>
          <w:rFonts w:ascii="Arial" w:hAnsi="Arial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per</w:t>
      </w:r>
      <w:r>
        <w:rPr>
          <w:rFonts w:ascii="Arial" w:hAnsi="Arial"/>
          <w:color w:val="1E1E1B"/>
          <w:spacing w:val="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affrontare</w:t>
      </w:r>
      <w:r>
        <w:rPr>
          <w:rFonts w:ascii="Arial" w:hAnsi="Arial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risolvere</w:t>
      </w:r>
      <w:r>
        <w:rPr>
          <w:rFonts w:ascii="Arial" w:hAnsi="Arial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problemi</w:t>
      </w:r>
      <w:r>
        <w:rPr>
          <w:rFonts w:ascii="Arial" w:hAnsi="Arial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nuovi,</w:t>
      </w:r>
      <w:r>
        <w:rPr>
          <w:rFonts w:ascii="Arial" w:hAnsi="Arial"/>
          <w:color w:val="1E1E1B"/>
          <w:spacing w:val="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utilizzando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criticamente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le diverse</w:t>
      </w:r>
      <w:r>
        <w:rPr>
          <w:rFonts w:ascii="Arial" w:hAnsi="Arial"/>
          <w:color w:val="1E1E1B"/>
          <w:spacing w:val="-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forme</w:t>
      </w:r>
      <w:r>
        <w:rPr>
          <w:rFonts w:ascii="Arial" w:hAnsi="Arial"/>
          <w:color w:val="1E1E1B"/>
          <w:spacing w:val="-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-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sapere</w:t>
      </w:r>
      <w:r>
        <w:rPr>
          <w:rFonts w:ascii="Arial" w:hAnsi="Arial"/>
          <w:color w:val="1E1E1B"/>
          <w:spacing w:val="-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-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le</w:t>
      </w:r>
      <w:r>
        <w:rPr>
          <w:rFonts w:ascii="Arial" w:hAnsi="Arial"/>
          <w:color w:val="1E1E1B"/>
          <w:spacing w:val="-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loro</w:t>
      </w:r>
      <w:r>
        <w:rPr>
          <w:rFonts w:ascii="Arial" w:hAnsi="Arial"/>
          <w:color w:val="1E1E1B"/>
          <w:spacing w:val="-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reciproche</w:t>
      </w:r>
      <w:r>
        <w:rPr>
          <w:rFonts w:ascii="Arial" w:hAnsi="Arial"/>
          <w:color w:val="1E1E1B"/>
          <w:spacing w:val="-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relazioni;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772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utilizzare gli strumenti del Problem Posing e Solving e i procedimenti argomentativi sia</w:t>
      </w:r>
      <w:r>
        <w:rPr>
          <w:rFonts w:ascii="Arial" w:hAnsi="Arial"/>
          <w:color w:val="1E1E1B"/>
          <w:spacing w:val="-59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della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scienza sia dell'indagine di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tipo umanistico.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color w:val="1E1E1B"/>
          <w:sz w:val="16"/>
        </w:rPr>
      </w:pPr>
      <w:r>
        <w:rPr/>
      </w:r>
    </w:p>
    <w:sectPr>
      <w:type w:val="continuous"/>
      <w:pgSz w:w="11906" w:h="16838"/>
      <w:pgMar w:left="520" w:right="400" w:gutter="0" w:header="0" w:top="340" w:footer="0" w:bottom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Unicode">
    <w:charset w:val="00"/>
    <w:family w:val="roman"/>
    <w:pitch w:val="variable"/>
  </w:font>
  <w:font w:name="Arial Black">
    <w:charset w:val="00"/>
    <w:family w:val="roman"/>
    <w:pitch w:val="variable"/>
  </w:font>
  <w:font w:name="Trebuchet MS">
    <w:charset w:val="00"/>
    <w:family w:val="roman"/>
    <w:pitch w:val="variable"/>
  </w:font>
  <w:font w:name="Arial Black">
    <w:charset w:val="01"/>
    <w:family w:val="swiss"/>
    <w:pitch w:val="variable"/>
  </w:font>
  <w:font w:name="Arial">
    <w:charset w:val="01"/>
    <w:family w:val="swiss"/>
    <w:pitch w:val="variable"/>
  </w:font>
  <w:font w:name="Microsoft Sans Serif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265" w:hanging="128"/>
      </w:pPr>
      <w:rPr>
        <w:rFonts w:ascii="Microsoft Sans Serif" w:hAnsi="Microsoft Sans Serif" w:cs="Microsoft Sans Serif" w:hint="default"/>
        <w:sz w:val="22"/>
        <w:szCs w:val="22"/>
        <w:w w:val="96"/>
        <w:color w:val="1E1E1B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32" w:hanging="12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04" w:hanging="12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76" w:hanging="12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48" w:hanging="12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20" w:hanging="12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92" w:hanging="12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4" w:hanging="12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36" w:hanging="12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before="93" w:after="0"/>
      <w:ind w:left="1350"/>
      <w:outlineLvl w:val="1"/>
    </w:pPr>
    <w:rPr>
      <w:rFonts w:ascii="Tahoma" w:hAnsi="Tahoma" w:eastAsia="Tahoma" w:cs="Tahoma"/>
      <w:b/>
      <w:bCs/>
      <w:sz w:val="28"/>
      <w:szCs w:val="28"/>
      <w:lang w:val="it-IT" w:eastAsia="en-US" w:bidi="ar-SA"/>
    </w:rPr>
  </w:style>
  <w:style w:type="paragraph" w:styleId="Heading2">
    <w:name w:val="Heading 2"/>
    <w:basedOn w:val="Normal"/>
    <w:uiPriority w:val="1"/>
    <w:qFormat/>
    <w:pPr>
      <w:spacing w:before="17" w:after="0"/>
      <w:ind w:left="1350"/>
      <w:outlineLvl w:val="2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90" w:after="0"/>
      <w:ind w:left="273"/>
    </w:pPr>
    <w:rPr>
      <w:rFonts w:ascii="Lucida Sans Unicode" w:hAnsi="Lucida Sans Unicode" w:eastAsia="Lucida Sans Unicode" w:cs="Lucida Sans Unicode"/>
      <w:sz w:val="36"/>
      <w:szCs w:val="36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10" w:after="0"/>
      <w:ind w:left="1265"/>
    </w:pPr>
    <w:rPr>
      <w:rFonts w:ascii="Microsoft Sans Serif" w:hAnsi="Microsoft Sans Serif" w:eastAsia="Microsoft Sans Serif" w:cs="Microsoft Sans Serif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LibreOffice/7.6.2.1$Windows_X86_64 LibreOffice_project/56f7684011345957bbf33a7ee678afaf4d2ba333</Application>
  <AppVersion>15.0000</AppVersion>
  <Pages>2</Pages>
  <Words>340</Words>
  <Characters>2117</Characters>
  <CharactersWithSpaces>2420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2024-04-16T15:33:19Z</dcterms:created>
  <dc:creator/>
  <dc:description/>
  <dc:language>it-IT</dc:language>
  <cp:lastModifiedBy/>
  <dcterms:modified xsi:type="dcterms:W3CDTF">2024-04-16T17:38:37Z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2024-04-16T00:00:00Z</vt:filetime>
  </property>
</Properties>
</file>