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65" w:after="0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3"/>
          <w:w w:val="90"/>
        </w:rPr>
        <w:t xml:space="preserve"> </w:t>
      </w:r>
      <w:r>
        <w:rPr>
          <w:color w:val="1E1E1B"/>
          <w:spacing w:val="-2"/>
          <w:w w:val="90"/>
        </w:rPr>
        <w:t>FORMATIVA</w:t>
      </w:r>
    </w:p>
    <w:p>
      <w:pPr>
        <w:pStyle w:val="Heading2"/>
        <w:rPr/>
      </w:pPr>
      <w:r>
        <w:rPr>
          <w:w w:val="85"/>
        </w:rPr>
        <w:t>Traguardi</w:t>
      </w:r>
      <w:r>
        <w:rPr>
          <w:spacing w:val="-7"/>
        </w:rPr>
        <w:t xml:space="preserve"> </w:t>
      </w:r>
      <w:r>
        <w:rPr>
          <w:w w:val="85"/>
        </w:rPr>
        <w:t>attesi</w:t>
      </w:r>
      <w:r>
        <w:rPr>
          <w:spacing w:val="-6"/>
        </w:rPr>
        <w:t xml:space="preserve"> </w:t>
      </w:r>
      <w:r>
        <w:rPr>
          <w:w w:val="85"/>
        </w:rPr>
        <w:t>in</w:t>
      </w:r>
      <w:r>
        <w:rPr>
          <w:spacing w:val="-6"/>
        </w:rPr>
        <w:t xml:space="preserve"> </w:t>
      </w:r>
      <w:r>
        <w:rPr>
          <w:spacing w:val="-2"/>
          <w:w w:val="85"/>
        </w:rPr>
        <w:t>uscita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ind w:left="0" w:right="0"/>
        <w:rPr>
          <w:rFonts w:ascii="Arial Black" w:hAnsi="Arial Black"/>
        </w:rPr>
      </w:pPr>
      <w:r>
        <w:rPr>
          <w:rFonts w:ascii="Arial Black" w:hAnsi="Arial Black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1" w:after="0"/>
        <w:ind w:left="0" w:right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BodyText"/>
        <w:spacing w:before="251" w:after="0"/>
        <w:ind w:left="0" w:right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Heading1"/>
        <w:jc w:val="center"/>
        <w:rPr/>
      </w:pPr>
      <w:hyperlink w:anchor="_bookmark0">
        <w:bookmarkStart w:id="0" w:name="_bookmark0"/>
        <w:bookmarkEnd w:id="0"/>
        <w:r>
          <w:rPr>
            <w:b/>
            <w:bCs/>
            <w:color w:val="986C13"/>
            <w:w w:val="90"/>
            <w:sz w:val="42"/>
            <w:szCs w:val="42"/>
          </w:rPr>
          <w:t>Traguardi</w:t>
        </w:r>
        <w:r>
          <w:rPr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b/>
            <w:bCs/>
            <w:color w:val="986C13"/>
            <w:w w:val="90"/>
            <w:sz w:val="42"/>
            <w:szCs w:val="42"/>
          </w:rPr>
          <w:t>attesi</w:t>
        </w:r>
        <w:r>
          <w:rPr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b/>
            <w:bCs/>
            <w:color w:val="986C13"/>
            <w:w w:val="90"/>
            <w:sz w:val="42"/>
            <w:szCs w:val="42"/>
          </w:rPr>
          <w:t>in</w:t>
        </w:r>
        <w:r>
          <w:rPr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b/>
            <w:bCs/>
            <w:color w:val="986C13"/>
            <w:spacing w:val="-2"/>
            <w:w w:val="90"/>
            <w:sz w:val="42"/>
            <w:szCs w:val="42"/>
          </w:rPr>
          <w:t>uscita</w:t>
        </w:r>
      </w:hyperlink>
    </w:p>
    <w:p>
      <w:pPr>
        <w:pStyle w:val="BodyText"/>
        <w:spacing w:before="224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BodyText"/>
        <w:spacing w:before="16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spacing w:before="1" w:after="0"/>
        <w:ind w:hanging="0" w:left="273" w:right="0"/>
        <w:jc w:val="left"/>
        <w:rPr>
          <w:rFonts w:ascii="Tahoma" w:hAnsi="Tahoma"/>
          <w:sz w:val="36"/>
        </w:rPr>
      </w:pPr>
      <w:r>
        <w:rPr>
          <w:rFonts w:ascii="Tahoma" w:hAnsi="Tahoma"/>
          <w:color w:val="595959"/>
          <w:sz w:val="36"/>
        </w:rPr>
        <w:t>Indirizzo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z w:val="36"/>
        </w:rPr>
        <w:t>di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pacing w:val="-2"/>
          <w:sz w:val="36"/>
        </w:rPr>
        <w:t>studio</w:t>
      </w:r>
    </w:p>
    <w:p>
      <w:pPr>
        <w:pStyle w:val="BodyText"/>
        <w:rPr>
          <w:rFonts w:ascii="Tahoma" w:hAnsi="Tahoma"/>
          <w:sz w:val="17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504190</wp:posOffset>
                </wp:positionH>
                <wp:positionV relativeFrom="paragraph">
                  <wp:posOffset>142875</wp:posOffset>
                </wp:positionV>
                <wp:extent cx="6548120" cy="6350"/>
                <wp:effectExtent l="0" t="0" r="0" b="0"/>
                <wp:wrapTopAndBottom/>
                <wp:docPr id="2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040" cy="648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#595959" stroked="f" o:allowincell="f" style="position:absolute;margin-left:39.7pt;margin-top:11.25pt;width:515.55pt;height:0.45pt;mso-wrap-style:none;v-text-anchor:middle;mso-position-horizontal-relative:page">
                <v:fill o:detectmouseclick="t" type="solid" color2="#a6a6a6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6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3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4120 w 3712680"/>
                            <a:gd name="textAreaTop" fmla="*/ 0 h 3600"/>
                            <a:gd name="textAreaBottom" fmla="*/ 504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35" w:after="0"/>
        <w:ind w:left="0" w:right="0"/>
        <w:rPr/>
      </w:pPr>
      <w:r>
        <w:rPr/>
      </w:r>
    </w:p>
    <w:p>
      <w:pPr>
        <w:pStyle w:val="Normal"/>
        <w:tabs>
          <w:tab w:val="clear" w:pos="720"/>
          <w:tab w:val="left" w:pos="1330" w:leader="none"/>
        </w:tabs>
        <w:spacing w:before="1" w:after="0"/>
        <w:ind w:hanging="0" w:left="840" w:right="0"/>
        <w:jc w:val="left"/>
        <w:rPr>
          <w:rFonts w:ascii="Arial Black" w:hAnsi="Arial Black"/>
          <w:sz w:val="30"/>
        </w:rPr>
      </w:pPr>
      <w:r>
        <w:rPr/>
        <w:drawing>
          <wp:inline distT="0" distB="0" distL="0" distR="0">
            <wp:extent cx="161925" cy="165735"/>
            <wp:effectExtent l="0" t="0" r="0" b="0"/>
            <wp:docPr id="4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Arial Black" w:hAnsi="Arial Black"/>
          <w:color w:val="5A5A5A"/>
          <w:w w:val="80"/>
          <w:sz w:val="30"/>
        </w:rPr>
        <w:t>SCIENZE</w:t>
      </w:r>
      <w:r>
        <w:rPr>
          <w:rFonts w:ascii="Arial Black" w:hAnsi="Arial Black"/>
          <w:color w:val="5A5A5A"/>
          <w:sz w:val="30"/>
        </w:rPr>
        <w:t xml:space="preserve"> </w:t>
      </w:r>
      <w:r>
        <w:rPr>
          <w:rFonts w:ascii="Arial Black" w:hAnsi="Arial Black"/>
          <w:color w:val="5A5A5A"/>
          <w:spacing w:val="-2"/>
          <w:w w:val="95"/>
          <w:sz w:val="30"/>
        </w:rPr>
        <w:t>UMANE</w:t>
      </w:r>
    </w:p>
    <w:p>
      <w:pPr>
        <w:pStyle w:val="Normal"/>
        <w:spacing w:before="225" w:after="0"/>
        <w:ind w:hanging="0" w:left="1265" w:right="0"/>
        <w:jc w:val="left"/>
        <w:rPr>
          <w:rFonts w:ascii="Arial Black" w:hAnsi="Arial Black"/>
          <w:sz w:val="26"/>
        </w:rPr>
      </w:pPr>
      <w:r>
        <w:rPr>
          <w:rFonts w:ascii="Arial Black" w:hAnsi="Arial Black"/>
          <w:color w:val="5A5A5A"/>
          <w:w w:val="85"/>
          <w:sz w:val="26"/>
        </w:rPr>
        <w:t>Competenze</w:t>
      </w:r>
      <w:r>
        <w:rPr>
          <w:rFonts w:ascii="Arial Black" w:hAnsi="Arial Black"/>
          <w:color w:val="5A5A5A"/>
          <w:spacing w:val="41"/>
          <w:sz w:val="26"/>
        </w:rPr>
        <w:t xml:space="preserve"> </w:t>
      </w:r>
      <w:r>
        <w:rPr>
          <w:rFonts w:ascii="Arial Black" w:hAnsi="Arial Black"/>
          <w:color w:val="5A5A5A"/>
          <w:spacing w:val="-2"/>
          <w:sz w:val="26"/>
        </w:rPr>
        <w:t>comuni:</w:t>
      </w:r>
    </w:p>
    <w:p>
      <w:pPr>
        <w:pStyle w:val="BodyText"/>
        <w:spacing w:before="164" w:after="0"/>
        <w:rPr/>
      </w:pPr>
      <w:r>
        <w:rPr>
          <w:color w:val="1E1E1B"/>
          <w:w w:val="105"/>
        </w:rPr>
        <w:t>competenze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comuni</w:t>
      </w:r>
      <w:r>
        <w:rPr>
          <w:color w:val="1E1E1B"/>
          <w:spacing w:val="4"/>
          <w:w w:val="105"/>
        </w:rPr>
        <w:t xml:space="preserve"> </w:t>
      </w:r>
      <w:r>
        <w:rPr>
          <w:color w:val="1E1E1B"/>
          <w:w w:val="105"/>
        </w:rPr>
        <w:t>a</w:t>
      </w:r>
      <w:r>
        <w:rPr>
          <w:color w:val="1E1E1B"/>
          <w:spacing w:val="4"/>
          <w:w w:val="105"/>
        </w:rPr>
        <w:t xml:space="preserve"> </w:t>
      </w:r>
      <w:r>
        <w:rPr>
          <w:color w:val="1E1E1B"/>
          <w:w w:val="105"/>
        </w:rPr>
        <w:t>tutti</w:t>
      </w:r>
      <w:r>
        <w:rPr>
          <w:color w:val="1E1E1B"/>
          <w:spacing w:val="4"/>
          <w:w w:val="105"/>
        </w:rPr>
        <w:t xml:space="preserve"> </w:t>
      </w:r>
      <w:r>
        <w:rPr>
          <w:color w:val="1E1E1B"/>
          <w:w w:val="105"/>
        </w:rPr>
        <w:t>i</w:t>
      </w:r>
      <w:r>
        <w:rPr>
          <w:color w:val="1E1E1B"/>
          <w:spacing w:val="4"/>
          <w:w w:val="105"/>
        </w:rPr>
        <w:t xml:space="preserve"> </w:t>
      </w:r>
      <w:r>
        <w:rPr>
          <w:color w:val="1E1E1B"/>
          <w:spacing w:val="-2"/>
          <w:w w:val="105"/>
        </w:rPr>
        <w:t>licei:</w:t>
      </w:r>
    </w:p>
    <w:p>
      <w:pPr>
        <w:pStyle w:val="BodyText"/>
        <w:spacing w:before="212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1171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padroneggiare la lingua italiana in contesti comunicativi diversi, utilizzando registri linguistici adeguati </w:t>
      </w:r>
      <w:r>
        <w:rPr>
          <w:color w:val="1E1E1B"/>
          <w:spacing w:val="-2"/>
          <w:w w:val="105"/>
        </w:rPr>
        <w:t>alla</w:t>
      </w:r>
      <w:r>
        <w:rPr>
          <w:color w:val="1E1E1B"/>
          <w:spacing w:val="-10"/>
          <w:w w:val="105"/>
        </w:rPr>
        <w:t xml:space="preserve"> </w:t>
      </w:r>
      <w:r>
        <w:rPr>
          <w:color w:val="1E1E1B"/>
          <w:spacing w:val="-2"/>
          <w:w w:val="105"/>
        </w:rPr>
        <w:t>situazione;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06" w:after="0"/>
        <w:ind w:hanging="126" w:left="1391" w:right="0"/>
        <w:jc w:val="left"/>
        <w:rPr>
          <w:sz w:val="22"/>
        </w:rPr>
      </w:pPr>
      <w:r>
        <w:rPr>
          <w:color w:val="1E1E1B"/>
          <w:w w:val="105"/>
          <w:sz w:val="22"/>
        </w:rPr>
        <w:t>comunicare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in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una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lingua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straniera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almeno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livello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B2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(QCER);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06" w:after="0"/>
        <w:ind w:hanging="126" w:left="1391" w:right="0"/>
        <w:jc w:val="left"/>
        <w:rPr>
          <w:sz w:val="22"/>
        </w:rPr>
      </w:pPr>
      <w:r>
        <w:rPr>
          <w:color w:val="1E1E1B"/>
          <w:sz w:val="22"/>
        </w:rPr>
        <w:t>elaborare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z w:val="22"/>
        </w:rPr>
        <w:t>testi,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z w:val="22"/>
        </w:rPr>
        <w:t>scritti</w:t>
      </w:r>
      <w:r>
        <w:rPr>
          <w:color w:val="1E1E1B"/>
          <w:spacing w:val="36"/>
          <w:sz w:val="22"/>
        </w:rPr>
        <w:t xml:space="preserve"> </w:t>
      </w:r>
      <w:r>
        <w:rPr>
          <w:color w:val="1E1E1B"/>
          <w:sz w:val="22"/>
        </w:rPr>
        <w:t>e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z w:val="22"/>
        </w:rPr>
        <w:t>orali,</w:t>
      </w:r>
      <w:r>
        <w:rPr>
          <w:color w:val="1E1E1B"/>
          <w:spacing w:val="36"/>
          <w:sz w:val="22"/>
        </w:rPr>
        <w:t xml:space="preserve"> </w:t>
      </w:r>
      <w:r>
        <w:rPr>
          <w:color w:val="1E1E1B"/>
          <w:sz w:val="22"/>
        </w:rPr>
        <w:t>di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z w:val="22"/>
        </w:rPr>
        <w:t>varia</w:t>
      </w:r>
      <w:r>
        <w:rPr>
          <w:color w:val="1E1E1B"/>
          <w:spacing w:val="36"/>
          <w:sz w:val="22"/>
        </w:rPr>
        <w:t xml:space="preserve"> </w:t>
      </w:r>
      <w:r>
        <w:rPr>
          <w:color w:val="1E1E1B"/>
          <w:sz w:val="22"/>
        </w:rPr>
        <w:t>tipologia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z w:val="22"/>
        </w:rPr>
        <w:t>in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z w:val="22"/>
        </w:rPr>
        <w:t>riferimento</w:t>
      </w:r>
      <w:r>
        <w:rPr>
          <w:color w:val="1E1E1B"/>
          <w:spacing w:val="36"/>
          <w:sz w:val="22"/>
        </w:rPr>
        <w:t xml:space="preserve"> </w:t>
      </w:r>
      <w:r>
        <w:rPr>
          <w:color w:val="1E1E1B"/>
          <w:sz w:val="22"/>
        </w:rPr>
        <w:t>all'attività</w:t>
      </w:r>
      <w:r>
        <w:rPr>
          <w:color w:val="1E1E1B"/>
          <w:spacing w:val="35"/>
          <w:sz w:val="22"/>
        </w:rPr>
        <w:t xml:space="preserve"> </w:t>
      </w:r>
      <w:r>
        <w:rPr>
          <w:color w:val="1E1E1B"/>
          <w:spacing w:val="-2"/>
          <w:sz w:val="22"/>
        </w:rPr>
        <w:t>svolta;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487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identificare problemi e argomentare le proprie tesi, valutando criticamente i diversi punti di vista e </w:t>
      </w:r>
      <w:r>
        <w:rPr>
          <w:color w:val="1E1E1B"/>
          <w:w w:val="105"/>
        </w:rPr>
        <w:t>individuando</w:t>
      </w:r>
      <w:r>
        <w:rPr>
          <w:color w:val="1E1E1B"/>
          <w:spacing w:val="10"/>
          <w:w w:val="105"/>
        </w:rPr>
        <w:t xml:space="preserve"> </w:t>
      </w:r>
      <w:r>
        <w:rPr>
          <w:color w:val="1E1E1B"/>
          <w:w w:val="105"/>
        </w:rPr>
        <w:t>possibili</w:t>
      </w:r>
      <w:r>
        <w:rPr>
          <w:color w:val="1E1E1B"/>
          <w:spacing w:val="10"/>
          <w:w w:val="105"/>
        </w:rPr>
        <w:t xml:space="preserve"> </w:t>
      </w:r>
      <w:r>
        <w:rPr>
          <w:color w:val="1E1E1B"/>
          <w:spacing w:val="-2"/>
          <w:w w:val="105"/>
        </w:rPr>
        <w:t>soluzioni;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1355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riconoscere gli aspetti fondamentali della cultura e tradizione letteraria, artistica, filosofica, religiosa, </w:t>
      </w:r>
      <w:r>
        <w:rPr>
          <w:color w:val="1E1E1B"/>
          <w:w w:val="105"/>
        </w:rPr>
        <w:t>italiana</w:t>
      </w:r>
      <w:r>
        <w:rPr>
          <w:color w:val="1E1E1B"/>
          <w:spacing w:val="-4"/>
          <w:w w:val="105"/>
        </w:rPr>
        <w:t xml:space="preserve"> </w:t>
      </w:r>
      <w:r>
        <w:rPr>
          <w:color w:val="1E1E1B"/>
          <w:w w:val="105"/>
        </w:rPr>
        <w:t>ed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europea,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saperli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confrontare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con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altre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tradizioni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spacing w:val="-2"/>
          <w:w w:val="105"/>
        </w:rPr>
        <w:t>culture;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637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agire conoscendo i presupposti culturali e la natura delle istituzioni politiche, giuridiche, sociali ed </w:t>
      </w:r>
      <w:r>
        <w:rPr>
          <w:color w:val="1E1E1B"/>
          <w:w w:val="105"/>
        </w:rPr>
        <w:t>economiche,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con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riferimento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particolare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all'Europa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oltre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che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all'Italia,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secondo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i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w w:val="105"/>
        </w:rPr>
        <w:t>diritti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2"/>
          <w:w w:val="105"/>
        </w:rPr>
        <w:t xml:space="preserve"> </w:t>
      </w:r>
      <w:r>
        <w:rPr>
          <w:color w:val="1E1E1B"/>
          <w:spacing w:val="-10"/>
          <w:w w:val="105"/>
        </w:rPr>
        <w:t xml:space="preserve">i </w:t>
      </w:r>
      <w:r>
        <w:rPr>
          <w:color w:val="1E1E1B"/>
          <w:spacing w:val="-2"/>
          <w:w w:val="105"/>
        </w:rPr>
        <w:t xml:space="preserve">doveri </w:t>
      </w:r>
      <w:r>
        <w:rPr>
          <w:color w:val="1E1E1B"/>
        </w:rPr>
        <w:t>dell'essere</w:t>
      </w:r>
      <w:r>
        <w:rPr>
          <w:color w:val="1E1E1B"/>
          <w:spacing w:val="36"/>
        </w:rPr>
        <w:t xml:space="preserve"> </w:t>
      </w:r>
      <w:r>
        <w:rPr>
          <w:color w:val="1E1E1B"/>
          <w:spacing w:val="-2"/>
        </w:rPr>
        <w:t>cittadini;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872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operare in contesti professionali e interpersonali svolgendo compiti di collaborazione critica e propositiva </w:t>
      </w:r>
      <w:r>
        <w:rPr>
          <w:color w:val="1E1E1B"/>
        </w:rPr>
        <w:t>nei</w:t>
      </w:r>
      <w:r>
        <w:rPr>
          <w:color w:val="1E1E1B"/>
          <w:spacing w:val="22"/>
        </w:rPr>
        <w:t xml:space="preserve"> </w:t>
      </w:r>
      <w:r>
        <w:rPr>
          <w:color w:val="1E1E1B"/>
        </w:rPr>
        <w:t>gruppi</w:t>
      </w:r>
      <w:r>
        <w:rPr>
          <w:color w:val="1E1E1B"/>
          <w:spacing w:val="23"/>
        </w:rPr>
        <w:t xml:space="preserve"> </w:t>
      </w:r>
      <w:r>
        <w:rPr>
          <w:color w:val="1E1E1B"/>
        </w:rPr>
        <w:t>di</w:t>
      </w:r>
      <w:r>
        <w:rPr>
          <w:color w:val="1E1E1B"/>
          <w:spacing w:val="23"/>
        </w:rPr>
        <w:t xml:space="preserve"> </w:t>
      </w:r>
      <w:r>
        <w:rPr>
          <w:color w:val="1E1E1B"/>
          <w:spacing w:val="-2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849"/>
        <w:jc w:val="left"/>
        <w:rPr>
          <w:sz w:val="22"/>
        </w:rPr>
      </w:pPr>
      <w:r>
        <w:rPr>
          <w:color w:val="1E1E1B"/>
          <w:sz w:val="22"/>
        </w:rPr>
        <w:t>utilizzare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criticamente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strumenti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informatici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telematici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per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svolgere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attività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di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studio</w:t>
      </w:r>
      <w:r>
        <w:rPr>
          <w:color w:val="1E1E1B"/>
          <w:spacing w:val="40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e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di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approfondimento,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per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fare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ricerca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e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per</w:t>
      </w:r>
      <w:r>
        <w:rPr>
          <w:color w:val="1E1E1B"/>
          <w:spacing w:val="-12"/>
          <w:w w:val="110"/>
          <w:sz w:val="22"/>
        </w:rPr>
        <w:t xml:space="preserve"> </w:t>
      </w:r>
      <w:r>
        <w:rPr>
          <w:color w:val="1E1E1B"/>
          <w:w w:val="110"/>
          <w:sz w:val="22"/>
        </w:rPr>
        <w:t>comunicare;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875"/>
        <w:jc w:val="left"/>
        <w:rPr>
          <w:sz w:val="22"/>
        </w:rPr>
      </w:pPr>
      <w:r>
        <w:rPr>
          <w:color w:val="1E1E1B"/>
          <w:w w:val="105"/>
          <w:sz w:val="22"/>
        </w:rPr>
        <w:t>padroneggiare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il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linguaggio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specifico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rispettive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procedure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della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matematica,</w:t>
      </w:r>
      <w:r>
        <w:rPr>
          <w:color w:val="1E1E1B"/>
          <w:spacing w:val="-2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 xml:space="preserve">delle scienze fisiche </w:t>
      </w:r>
      <w:r>
        <w:rPr>
          <w:color w:val="1E1E1B"/>
        </w:rPr>
        <w:t>e</w:t>
      </w:r>
      <w:r>
        <w:rPr>
          <w:color w:val="1E1E1B"/>
          <w:spacing w:val="4"/>
        </w:rPr>
        <w:t xml:space="preserve"> </w:t>
      </w:r>
      <w:r>
        <w:rPr>
          <w:color w:val="1E1E1B"/>
        </w:rPr>
        <w:t>delle</w:t>
      </w:r>
      <w:r>
        <w:rPr>
          <w:color w:val="1E1E1B"/>
          <w:spacing w:val="4"/>
        </w:rPr>
        <w:t xml:space="preserve"> </w:t>
      </w:r>
      <w:r>
        <w:rPr>
          <w:color w:val="1E1E1B"/>
        </w:rPr>
        <w:t>scienze</w:t>
      </w:r>
      <w:r>
        <w:rPr>
          <w:color w:val="1E1E1B"/>
          <w:spacing w:val="4"/>
        </w:rPr>
        <w:t xml:space="preserve"> </w:t>
      </w:r>
      <w:r>
        <w:rPr>
          <w:color w:val="1E1E1B"/>
          <w:spacing w:val="-2"/>
        </w:rPr>
        <w:t>naturali.</w:t>
      </w:r>
    </w:p>
    <w:p>
      <w:pPr>
        <w:pStyle w:val="BodyText"/>
        <w:ind w:left="0" w:right="0"/>
        <w:rPr>
          <w:sz w:val="16"/>
        </w:rPr>
      </w:pPr>
      <w:r>
        <w:rPr>
          <w:sz w:val="16"/>
        </w:rPr>
      </w:r>
    </w:p>
    <w:p>
      <w:pPr>
        <w:pStyle w:val="BodyText"/>
        <w:ind w:left="0" w:right="0"/>
        <w:rPr>
          <w:sz w:val="16"/>
        </w:rPr>
      </w:pPr>
      <w:r>
        <w:rPr>
          <w:sz w:val="16"/>
        </w:rPr>
      </w:r>
    </w:p>
    <w:p>
      <w:pPr>
        <w:pStyle w:val="BodyText"/>
        <w:ind w:left="0" w:right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hanging="0" w:left="1265" w:right="0"/>
        <w:jc w:val="left"/>
        <w:rPr>
          <w:rFonts w:ascii="Arial Black" w:hAnsi="Arial Black"/>
          <w:sz w:val="26"/>
        </w:rPr>
      </w:pPr>
      <w:r>
        <w:rPr/>
      </w:r>
    </w:p>
    <w:p>
      <w:pPr>
        <w:pStyle w:val="BodyText"/>
        <w:ind w:left="0" w:right="0"/>
        <w:rPr>
          <w:sz w:val="16"/>
        </w:rPr>
      </w:pPr>
      <w:r>
        <w:rPr>
          <w:sz w:val="16"/>
        </w:rPr>
      </w:r>
    </w:p>
    <w:p>
      <w:pPr>
        <w:pStyle w:val="BodyText"/>
        <w:spacing w:before="26" w:after="0"/>
        <w:ind w:left="0" w:right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right" w:pos="10756" w:leader="none"/>
        </w:tabs>
        <w:spacing w:before="0" w:after="0"/>
        <w:ind w:hanging="0" w:left="103" w:right="0"/>
        <w:jc w:val="left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0"/>
        </w:sectPr>
      </w:pPr>
    </w:p>
    <w:p>
      <w:pPr>
        <w:pStyle w:val="Heading1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3"/>
          <w:w w:val="90"/>
        </w:rPr>
        <w:t xml:space="preserve"> </w:t>
      </w:r>
      <w:r>
        <w:rPr>
          <w:color w:val="1E1E1B"/>
          <w:spacing w:val="-2"/>
          <w:w w:val="90"/>
        </w:rPr>
        <w:t>FORMATIVA</w:t>
      </w:r>
    </w:p>
    <w:p>
      <w:pPr>
        <w:pStyle w:val="Heading2"/>
        <w:rPr/>
      </w:pPr>
      <w:r>
        <w:rPr>
          <w:w w:val="85"/>
        </w:rPr>
        <w:t>Traguardi</w:t>
      </w:r>
      <w:r>
        <w:rPr>
          <w:spacing w:val="-7"/>
        </w:rPr>
        <w:t xml:space="preserve"> </w:t>
      </w:r>
      <w:r>
        <w:rPr>
          <w:w w:val="85"/>
        </w:rPr>
        <w:t>attesi</w:t>
      </w:r>
      <w:r>
        <w:rPr>
          <w:spacing w:val="-6"/>
        </w:rPr>
        <w:t xml:space="preserve"> </w:t>
      </w:r>
      <w:r>
        <w:rPr>
          <w:w w:val="85"/>
        </w:rPr>
        <w:t>in</w:t>
      </w:r>
      <w:r>
        <w:rPr>
          <w:spacing w:val="-6"/>
        </w:rPr>
        <w:t xml:space="preserve"> </w:t>
      </w:r>
      <w:r>
        <w:rPr>
          <w:spacing w:val="-2"/>
          <w:w w:val="85"/>
        </w:rPr>
        <w:t>uscita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0"/>
        <w:rPr>
          <w:rFonts w:ascii="Arial Black" w:hAnsi="Arial Black"/>
        </w:rPr>
      </w:pPr>
      <w:r>
        <w:rPr>
          <w:rFonts w:ascii="Arial Black" w:hAnsi="Arial Black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5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1" w:after="0"/>
        <w:ind w:left="0" w:right="0"/>
        <w:rPr>
          <w:rFonts w:ascii="Arial Black" w:hAnsi="Arial Black"/>
        </w:rPr>
      </w:pPr>
      <w:r>
        <w:rPr/>
      </w:r>
    </w:p>
    <w:p>
      <w:pPr>
        <w:pStyle w:val="Normal"/>
        <w:spacing w:before="0" w:after="0"/>
        <w:ind w:hanging="0" w:left="1265" w:right="0"/>
        <w:jc w:val="left"/>
        <w:rPr>
          <w:rFonts w:ascii="Arial Black" w:hAnsi="Arial Black"/>
          <w:sz w:val="26"/>
        </w:rPr>
      </w:pPr>
      <w:r>
        <w:rPr>
          <w:rFonts w:ascii="Arial Black" w:hAnsi="Arial Black"/>
          <w:sz w:val="26"/>
        </w:rPr>
      </w:r>
    </w:p>
    <w:p>
      <w:pPr>
        <w:pStyle w:val="Normal"/>
        <w:spacing w:before="0" w:after="0"/>
        <w:ind w:hanging="0" w:left="1265" w:right="0"/>
        <w:jc w:val="left"/>
        <w:rPr>
          <w:rFonts w:ascii="Arial Black" w:hAnsi="Arial Black"/>
          <w:sz w:val="26"/>
        </w:rPr>
      </w:pPr>
      <w:r>
        <w:rPr>
          <w:rFonts w:ascii="Arial Black" w:hAnsi="Arial Black"/>
          <w:color w:val="5A5A5A"/>
          <w:w w:val="85"/>
          <w:sz w:val="26"/>
        </w:rPr>
        <w:t>Competenze</w:t>
      </w:r>
      <w:r>
        <w:rPr>
          <w:rFonts w:ascii="Arial Black" w:hAnsi="Arial Black"/>
          <w:color w:val="5A5A5A"/>
          <w:spacing w:val="41"/>
          <w:sz w:val="26"/>
        </w:rPr>
        <w:t xml:space="preserve"> </w:t>
      </w:r>
      <w:r>
        <w:rPr>
          <w:rFonts w:ascii="Arial Black" w:hAnsi="Arial Black"/>
          <w:color w:val="5A5A5A"/>
          <w:spacing w:val="-2"/>
          <w:w w:val="95"/>
          <w:sz w:val="26"/>
        </w:rPr>
        <w:t>specifiche:</w:t>
      </w:r>
    </w:p>
    <w:p>
      <w:pPr>
        <w:pStyle w:val="BodyText"/>
        <w:spacing w:before="164" w:after="0"/>
        <w:rPr/>
      </w:pPr>
      <w:r>
        <w:rPr>
          <w:color w:val="1E1E1B"/>
        </w:rPr>
        <w:t>competenze</w:t>
      </w:r>
      <w:r>
        <w:rPr>
          <w:color w:val="1E1E1B"/>
          <w:spacing w:val="16"/>
        </w:rPr>
        <w:t xml:space="preserve"> </w:t>
      </w:r>
      <w:r>
        <w:rPr>
          <w:color w:val="1E1E1B"/>
        </w:rPr>
        <w:t>specifiche</w:t>
      </w:r>
      <w:r>
        <w:rPr>
          <w:color w:val="1E1E1B"/>
          <w:spacing w:val="16"/>
        </w:rPr>
        <w:t xml:space="preserve"> </w:t>
      </w:r>
      <w:r>
        <w:rPr>
          <w:color w:val="1E1E1B"/>
        </w:rPr>
        <w:t>del</w:t>
      </w:r>
      <w:r>
        <w:rPr>
          <w:color w:val="1E1E1B"/>
          <w:spacing w:val="16"/>
        </w:rPr>
        <w:t xml:space="preserve"> </w:t>
      </w:r>
      <w:r>
        <w:rPr>
          <w:color w:val="1E1E1B"/>
        </w:rPr>
        <w:t>liceo</w:t>
      </w:r>
      <w:r>
        <w:rPr>
          <w:color w:val="1E1E1B"/>
          <w:spacing w:val="16"/>
        </w:rPr>
        <w:t xml:space="preserve"> </w:t>
      </w:r>
      <w:r>
        <w:rPr>
          <w:color w:val="1E1E1B"/>
        </w:rPr>
        <w:t>delle</w:t>
      </w:r>
      <w:r>
        <w:rPr>
          <w:color w:val="1E1E1B"/>
          <w:spacing w:val="17"/>
        </w:rPr>
        <w:t xml:space="preserve"> </w:t>
      </w:r>
      <w:r>
        <w:rPr>
          <w:color w:val="1E1E1B"/>
        </w:rPr>
        <w:t>Scienze</w:t>
      </w:r>
      <w:r>
        <w:rPr>
          <w:color w:val="1E1E1B"/>
          <w:spacing w:val="16"/>
        </w:rPr>
        <w:t xml:space="preserve"> </w:t>
      </w:r>
      <w:r>
        <w:rPr>
          <w:color w:val="1E1E1B"/>
          <w:spacing w:val="-2"/>
        </w:rPr>
        <w:t>Umane: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63" w:after="57"/>
        <w:ind w:hanging="126" w:left="1391" w:right="0"/>
        <w:jc w:val="left"/>
        <w:rPr>
          <w:sz w:val="22"/>
        </w:rPr>
      </w:pPr>
      <w:r>
        <w:rPr>
          <w:color w:val="1E1E1B"/>
          <w:w w:val="105"/>
          <w:sz w:val="22"/>
        </w:rPr>
        <w:t>utilizzare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criticamente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strumenti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informatici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telematici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per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svolgere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attività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di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studio</w:t>
      </w:r>
      <w:r>
        <w:rPr>
          <w:color w:val="1E1E1B"/>
          <w:spacing w:val="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spacing w:val="-5"/>
          <w:w w:val="105"/>
          <w:sz w:val="22"/>
        </w:rPr>
        <w:t>di</w:t>
      </w:r>
    </w:p>
    <w:p>
      <w:pPr>
        <w:pStyle w:val="BodyText"/>
        <w:spacing w:lineRule="auto" w:line="336"/>
        <w:ind w:left="1265" w:right="523"/>
        <w:rPr/>
      </w:pPr>
      <w:r>
        <w:rPr>
          <w:color w:val="1E1E1B"/>
          <w:w w:val="105"/>
        </w:rPr>
        <w:t>approfondimento, per fare ricerca e per comunicare, in particolare nell'ambito delle scienze sociali ed</w:t>
      </w:r>
      <w:r>
        <w:rPr>
          <w:color w:val="1E1E1B"/>
          <w:spacing w:val="-10"/>
          <w:w w:val="105"/>
        </w:rPr>
        <w:t xml:space="preserve"> </w:t>
      </w:r>
      <w:r>
        <w:rPr>
          <w:color w:val="1E1E1B"/>
          <w:spacing w:val="-2"/>
          <w:w w:val="105"/>
        </w:rPr>
        <w:t>umane;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7" w:after="0"/>
        <w:ind w:hanging="0" w:left="1265" w:right="912"/>
        <w:jc w:val="left"/>
        <w:rPr>
          <w:sz w:val="22"/>
        </w:rPr>
      </w:pPr>
      <w:r>
        <w:rPr>
          <w:color w:val="1E1E1B"/>
          <w:spacing w:val="-2"/>
          <w:w w:val="105"/>
        </w:rPr>
        <w:t>utilizzare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gli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apporti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specifici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interdisciplinari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della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cultura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pedagogica,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psicologica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spacing w:val="-2"/>
          <w:w w:val="105"/>
        </w:rPr>
        <w:t>e socio-antropologica nei principali campi d'indagine delle scienze umane;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704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operare riconoscendo le principali tipologie educative, relazionali e sociali proprie della </w:t>
      </w:r>
      <w:r>
        <w:rPr>
          <w:color w:val="1E1E1B"/>
          <w:spacing w:val="-2"/>
          <w:w w:val="105"/>
          <w:sz w:val="22"/>
        </w:rPr>
        <w:t xml:space="preserve">cultura </w:t>
      </w:r>
      <w:r>
        <w:rPr>
          <w:color w:val="1E1E1B"/>
          <w:w w:val="105"/>
        </w:rPr>
        <w:t>occidentale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il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ruolo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da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esse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svolto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nella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costruzione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della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civiltà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europea,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con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 xml:space="preserve">particolare </w:t>
      </w:r>
      <w:r>
        <w:rPr>
          <w:color w:val="1E1E1B"/>
          <w:spacing w:val="-2"/>
          <w:w w:val="105"/>
        </w:rPr>
        <w:t xml:space="preserve">attenzione </w:t>
      </w:r>
      <w:r>
        <w:rPr>
          <w:color w:val="1E1E1B"/>
          <w:w w:val="105"/>
        </w:rPr>
        <w:t>ai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fenomeni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educativi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ai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processi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formativi,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ai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luoghi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alle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pratiche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 xml:space="preserve">dell'educazione </w:t>
      </w:r>
      <w:r>
        <w:rPr>
          <w:color w:val="1E1E1B"/>
          <w:spacing w:val="-2"/>
          <w:w w:val="105"/>
        </w:rPr>
        <w:t xml:space="preserve">formale, </w:t>
      </w:r>
      <w:r>
        <w:rPr>
          <w:color w:val="1E1E1B"/>
          <w:w w:val="105"/>
        </w:rPr>
        <w:t>informale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non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formale,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ai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servizi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alla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persona,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al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mondo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del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lavoro,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>ai</w:t>
      </w:r>
      <w:r>
        <w:rPr>
          <w:color w:val="1E1E1B"/>
          <w:spacing w:val="-1"/>
          <w:w w:val="105"/>
        </w:rPr>
        <w:t xml:space="preserve"> </w:t>
      </w:r>
      <w:r>
        <w:rPr>
          <w:color w:val="1E1E1B"/>
          <w:w w:val="105"/>
        </w:rPr>
        <w:t xml:space="preserve">fenomeni </w:t>
      </w:r>
      <w:r>
        <w:rPr>
          <w:color w:val="1E1E1B"/>
          <w:spacing w:val="-2"/>
          <w:w w:val="105"/>
        </w:rPr>
        <w:t>interculturali;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810"/>
        <w:jc w:val="left"/>
        <w:rPr>
          <w:sz w:val="22"/>
        </w:rPr>
      </w:pPr>
      <w:r>
        <w:rPr>
          <w:color w:val="1E1E1B"/>
          <w:sz w:val="22"/>
        </w:rPr>
        <w:t>applicare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i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modelli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teorici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e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politici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di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convivenza,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identificando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le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loro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>ragioni</w:t>
      </w:r>
      <w:r>
        <w:rPr>
          <w:color w:val="1E1E1B"/>
          <w:spacing w:val="37"/>
          <w:sz w:val="22"/>
        </w:rPr>
        <w:t xml:space="preserve"> </w:t>
      </w:r>
      <w:r>
        <w:rPr>
          <w:color w:val="1E1E1B"/>
          <w:sz w:val="22"/>
        </w:rPr>
        <w:t xml:space="preserve">storiche, </w:t>
      </w:r>
      <w:r>
        <w:rPr>
          <w:color w:val="1E1E1B"/>
          <w:spacing w:val="-2"/>
          <w:w w:val="110"/>
          <w:sz w:val="22"/>
        </w:rPr>
        <w:t xml:space="preserve">filosofiche </w:t>
      </w:r>
      <w:r>
        <w:rPr>
          <w:color w:val="1E1E1B"/>
          <w:w w:val="105"/>
        </w:rPr>
        <w:t>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sociali,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in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particolare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nell'ambito</w:t>
      </w:r>
      <w:r>
        <w:rPr>
          <w:color w:val="1E1E1B"/>
          <w:spacing w:val="-6"/>
          <w:w w:val="105"/>
        </w:rPr>
        <w:t xml:space="preserve"> </w:t>
      </w:r>
      <w:r>
        <w:rPr>
          <w:color w:val="1E1E1B"/>
          <w:w w:val="105"/>
        </w:rPr>
        <w:t>dei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problemi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etico-civili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5"/>
          <w:w w:val="105"/>
        </w:rPr>
        <w:t xml:space="preserve"> </w:t>
      </w:r>
      <w:r>
        <w:rPr>
          <w:color w:val="1E1E1B"/>
          <w:w w:val="105"/>
        </w:rPr>
        <w:t>pedagogico-</w:t>
      </w:r>
      <w:r>
        <w:rPr>
          <w:color w:val="1E1E1B"/>
          <w:spacing w:val="-2"/>
          <w:w w:val="105"/>
        </w:rPr>
        <w:t>educativi;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4" w:after="0"/>
        <w:ind w:hanging="0" w:left="1265" w:right="1340"/>
        <w:jc w:val="left"/>
        <w:rPr>
          <w:sz w:val="22"/>
        </w:rPr>
      </w:pPr>
      <w:r>
        <w:rPr>
          <w:color w:val="1E1E1B"/>
          <w:w w:val="105"/>
          <w:sz w:val="22"/>
        </w:rPr>
        <w:t>utilizzare,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in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maniera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consapevole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critica,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principali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metodologie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relazionali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 xml:space="preserve">e </w:t>
      </w:r>
      <w:r>
        <w:rPr>
          <w:color w:val="1E1E1B"/>
          <w:spacing w:val="-2"/>
          <w:w w:val="105"/>
          <w:sz w:val="22"/>
        </w:rPr>
        <w:t>comunicative.</w:t>
      </w:r>
    </w:p>
    <w:p>
      <w:pPr>
        <w:pStyle w:val="BodyText"/>
        <w:spacing w:before="164" w:after="0"/>
        <w:ind w:left="0" w:right="0"/>
        <w:rPr>
          <w:sz w:val="36"/>
        </w:rPr>
      </w:pPr>
      <w:r>
        <w:rPr>
          <w:sz w:val="36"/>
        </w:rPr>
      </w:r>
    </w:p>
    <w:p>
      <w:pPr>
        <w:pStyle w:val="Normal"/>
        <w:spacing w:before="0" w:after="0"/>
        <w:ind w:hanging="0" w:left="273" w:right="0"/>
        <w:jc w:val="left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tabs>
          <w:tab w:val="clear" w:pos="720"/>
          <w:tab w:val="right" w:pos="10756" w:leader="none"/>
        </w:tabs>
        <w:spacing w:before="0" w:after="0"/>
        <w:ind w:hanging="0" w:left="103" w:right="0"/>
        <w:jc w:val="left"/>
        <w:rPr>
          <w:sz w:val="16"/>
        </w:rPr>
      </w:pPr>
      <w:r>
        <w:rPr>
          <w:sz w:val="16"/>
        </w:rPr>
      </w:r>
    </w:p>
    <w:sectPr>
      <w:type w:val="continuous"/>
      <w:pgSz w:w="11906" w:h="16838"/>
      <w:pgMar w:left="520" w:right="400" w:gutter="0" w:header="0" w:top="340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5" w:hanging="128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6"/>
        <w:color w:val="1E1E1B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1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4" w:hanging="1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1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0" w:hanging="1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2" w:hanging="1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4" w:hanging="1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1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370" w:before="65" w:after="0"/>
      <w:ind w:left="1350"/>
      <w:outlineLvl w:val="1"/>
    </w:pPr>
    <w:rPr>
      <w:rFonts w:ascii="Arial Black" w:hAnsi="Arial Black" w:eastAsia="Arial Black" w:cs="Arial Black"/>
      <w:sz w:val="28"/>
      <w:szCs w:val="28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lineRule="exact" w:line="313"/>
      <w:ind w:left="1350"/>
      <w:outlineLvl w:val="2"/>
    </w:pPr>
    <w:rPr>
      <w:rFonts w:ascii="Arial Black" w:hAnsi="Arial Black" w:eastAsia="Arial Black" w:cs="Arial Black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265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06" w:after="0"/>
      <w:ind w:left="1265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2</Pages>
  <Words>353</Words>
  <Characters>2271</Characters>
  <CharactersWithSpaces>2585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2024-04-16T15:11:33Z</dcterms:created>
  <dc:creator/>
  <dc:description/>
  <dc:language>it-IT</dc:language>
  <cp:lastModifiedBy/>
  <dcterms:modified xsi:type="dcterms:W3CDTF">2024-04-16T17:30:49Z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2024-04-16T00:00:00Z</vt:filetime>
  </property>
  <property fmtid="{D5CDD505-2E9C-101B-9397-08002B2CF9AE}" pid="3" name="Producer">
    <vt:lpwstr>iLovePDF</vt:lpwstr>
  </property>
</Properties>
</file>